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C46D7" w14:textId="77777777" w:rsidR="00821956" w:rsidRDefault="00821956">
      <w:pPr>
        <w:rPr>
          <w:rFonts w:ascii="Arial" w:eastAsia="Arial" w:hAnsi="Arial" w:cs="Arial"/>
          <w:sz w:val="20"/>
          <w:szCs w:val="20"/>
        </w:rPr>
      </w:pPr>
    </w:p>
    <w:p w14:paraId="28B68138" w14:textId="77777777" w:rsidR="00821956" w:rsidRDefault="009F5911">
      <w:pPr>
        <w:rPr>
          <w:rFonts w:ascii="Arial" w:eastAsia="Arial" w:hAnsi="Arial" w:cs="Arial"/>
          <w:sz w:val="20"/>
          <w:szCs w:val="20"/>
        </w:rPr>
      </w:pPr>
      <w:r>
        <w:rPr>
          <w:rFonts w:ascii="Arial" w:eastAsia="Arial" w:hAnsi="Arial" w:cs="Arial"/>
          <w:sz w:val="20"/>
          <w:szCs w:val="20"/>
        </w:rPr>
        <w:t>Hi [INSERT NAME]</w:t>
      </w:r>
    </w:p>
    <w:p w14:paraId="7C881662" w14:textId="77777777" w:rsidR="00821956" w:rsidRDefault="009F5911">
      <w:pPr>
        <w:rPr>
          <w:rFonts w:ascii="Arial" w:eastAsia="Arial" w:hAnsi="Arial" w:cs="Arial"/>
          <w:sz w:val="20"/>
          <w:szCs w:val="20"/>
        </w:rPr>
      </w:pPr>
      <w:r>
        <w:rPr>
          <w:rFonts w:ascii="Arial" w:eastAsia="Arial" w:hAnsi="Arial" w:cs="Arial"/>
          <w:sz w:val="20"/>
          <w:szCs w:val="20"/>
        </w:rPr>
        <w:t>I’m writing to ask for approval to attend the 8</w:t>
      </w:r>
      <w:r>
        <w:rPr>
          <w:rFonts w:ascii="Arial" w:eastAsia="Arial" w:hAnsi="Arial" w:cs="Arial"/>
          <w:sz w:val="20"/>
          <w:szCs w:val="20"/>
          <w:vertAlign w:val="superscript"/>
        </w:rPr>
        <w:t>th</w:t>
      </w:r>
      <w:r>
        <w:rPr>
          <w:rFonts w:ascii="Arial" w:eastAsia="Arial" w:hAnsi="Arial" w:cs="Arial"/>
          <w:sz w:val="20"/>
          <w:szCs w:val="20"/>
        </w:rPr>
        <w:t xml:space="preserve"> Annual Government Contract Pricing Summit (GCP Summit) which is taking place in person on June 20-22 in San Diego, CA. This is a conference where federal contract pricing and compliance professionals from government and industry meet, attend contract pricing training sessions, and hear from top DoD and industry leadership on how our jobs fit into the bigger picture of national defense. It’s designed to create one community of pricers where buyers, sellers, auditors, and solutions providers come together to learn from one another.</w:t>
      </w:r>
    </w:p>
    <w:p w14:paraId="0BCFB407" w14:textId="17406B65" w:rsidR="00821956" w:rsidRDefault="009F5911">
      <w:pPr>
        <w:rPr>
          <w:rFonts w:ascii="Arial" w:eastAsia="Arial" w:hAnsi="Arial" w:cs="Arial"/>
          <w:sz w:val="20"/>
          <w:szCs w:val="20"/>
        </w:rPr>
      </w:pPr>
      <w:r>
        <w:rPr>
          <w:rFonts w:ascii="Arial" w:eastAsia="Arial" w:hAnsi="Arial" w:cs="Arial"/>
          <w:sz w:val="20"/>
          <w:szCs w:val="20"/>
        </w:rPr>
        <w:t xml:space="preserve">This is a great opportunity for </w:t>
      </w:r>
      <w:r w:rsidR="00E57D1C">
        <w:rPr>
          <w:rFonts w:ascii="Arial" w:eastAsia="Arial" w:hAnsi="Arial" w:cs="Arial"/>
          <w:sz w:val="20"/>
          <w:szCs w:val="20"/>
        </w:rPr>
        <w:t>me</w:t>
      </w:r>
      <w:r w:rsidR="00864AF0">
        <w:rPr>
          <w:rFonts w:ascii="Arial" w:eastAsia="Arial" w:hAnsi="Arial" w:cs="Arial"/>
          <w:sz w:val="20"/>
          <w:szCs w:val="20"/>
        </w:rPr>
        <w:t xml:space="preserve"> </w:t>
      </w:r>
      <w:r>
        <w:rPr>
          <w:rFonts w:ascii="Arial" w:eastAsia="Arial" w:hAnsi="Arial" w:cs="Arial"/>
          <w:sz w:val="20"/>
          <w:szCs w:val="20"/>
        </w:rPr>
        <w:t>to gain invaluable knowledge and help us improve our day-to-day proposal operations. By attending the GCP Summit, I will have the opportunity to:</w:t>
      </w:r>
    </w:p>
    <w:p w14:paraId="3A3A1EED" w14:textId="77777777" w:rsidR="00821956" w:rsidRDefault="009F5911">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Attend workshops on cost/price analysis, estimating, policy/compliance, negotiation, and professional development — all led by experts from government and industry</w:t>
      </w:r>
    </w:p>
    <w:p w14:paraId="62C12E48" w14:textId="77777777" w:rsidR="00821956" w:rsidRDefault="009F5911">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Hear from top government and industry leadership on how our work fits into the bigger picture of national defense, space exploration, and other important federal programs</w:t>
      </w:r>
    </w:p>
    <w:p w14:paraId="2819653C" w14:textId="77777777" w:rsidR="00821956" w:rsidRDefault="009F5911">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Learn how contractors and federal agencies are using new solutions to speed up proposal pricing, negotiations, and time-to-contract</w:t>
      </w:r>
    </w:p>
    <w:p w14:paraId="714D89E8" w14:textId="77777777" w:rsidR="00821956" w:rsidRDefault="009F5911">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[Be sure to include this one if you’re a ProPricer customer] Get hands-on ProPricer training in a classroom setting, and schedule 1-on-1 meetings with ProPricer’s experts</w:t>
      </w:r>
    </w:p>
    <w:p w14:paraId="46B084B0" w14:textId="77777777" w:rsidR="00821956" w:rsidRDefault="009F5911">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Meet one-on-one with peers, customers, and partners to understand how others overcome proposal and contract pricing challenges</w:t>
      </w:r>
    </w:p>
    <w:p w14:paraId="7CDF3411" w14:textId="77777777" w:rsidR="00821956" w:rsidRDefault="009F5911">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Get a certificate of attendance that can be used to claim continuing education credits</w:t>
      </w:r>
    </w:p>
    <w:p w14:paraId="19DD721B" w14:textId="77777777" w:rsidR="00821956" w:rsidRDefault="009F5911">
      <w:pPr>
        <w:rPr>
          <w:rFonts w:ascii="Arial" w:eastAsia="Arial" w:hAnsi="Arial" w:cs="Arial"/>
          <w:sz w:val="20"/>
          <w:szCs w:val="20"/>
        </w:rPr>
      </w:pPr>
      <w:r>
        <w:rPr>
          <w:rFonts w:ascii="Arial" w:eastAsia="Arial" w:hAnsi="Arial" w:cs="Arial"/>
          <w:sz w:val="20"/>
          <w:szCs w:val="20"/>
        </w:rPr>
        <w:t>Below is an estimated cost breakdown to attend the 2023 GCP Summit:</w:t>
      </w:r>
    </w:p>
    <w:tbl>
      <w:tblPr>
        <w:tblW w:w="9350" w:type="dxa"/>
        <w:tblBorders>
          <w:top w:val="single" w:sz="4" w:space="0" w:color="A5A5A5"/>
          <w:left w:val="single" w:sz="4" w:space="0" w:color="A5A5A5"/>
          <w:bottom w:val="single" w:sz="4" w:space="0" w:color="A5A5A5"/>
          <w:right w:val="single" w:sz="4" w:space="0" w:color="A5A5A5"/>
          <w:insideH w:val="single" w:sz="4" w:space="0" w:color="000000"/>
          <w:insideV w:val="single" w:sz="4" w:space="0" w:color="000000"/>
        </w:tblBorders>
        <w:tblLayout w:type="fixed"/>
        <w:tblLook w:val="04A0" w:firstRow="1" w:lastRow="0" w:firstColumn="1" w:lastColumn="0" w:noHBand="0" w:noVBand="1"/>
      </w:tblPr>
      <w:tblGrid>
        <w:gridCol w:w="4675"/>
        <w:gridCol w:w="4675"/>
      </w:tblGrid>
      <w:tr w:rsidR="00821956" w14:paraId="2BA73DF1" w14:textId="77777777" w:rsidTr="00821956">
        <w:tc>
          <w:tcPr>
            <w:tcW w:w="4675" w:type="dxa"/>
            <w:shd w:val="clear" w:color="auto" w:fill="D9D9D9"/>
          </w:tcPr>
          <w:p w14:paraId="5F6F2815" w14:textId="77777777" w:rsidR="00821956" w:rsidRDefault="009F5911">
            <w:pPr>
              <w:rPr>
                <w:rFonts w:ascii="Arial" w:eastAsia="Arial" w:hAnsi="Arial" w:cs="Arial"/>
                <w:color w:val="000000"/>
                <w:sz w:val="20"/>
                <w:szCs w:val="20"/>
              </w:rPr>
            </w:pPr>
            <w:r>
              <w:rPr>
                <w:rFonts w:ascii="Arial" w:eastAsia="Arial" w:hAnsi="Arial" w:cs="Arial"/>
                <w:color w:val="000000"/>
                <w:sz w:val="20"/>
                <w:szCs w:val="20"/>
              </w:rPr>
              <w:t>Expense</w:t>
            </w:r>
          </w:p>
        </w:tc>
        <w:tc>
          <w:tcPr>
            <w:tcW w:w="4675" w:type="dxa"/>
            <w:shd w:val="clear" w:color="auto" w:fill="D9D9D9"/>
          </w:tcPr>
          <w:p w14:paraId="4661A943" w14:textId="77777777" w:rsidR="00821956" w:rsidRDefault="009F5911">
            <w:pPr>
              <w:rPr>
                <w:rFonts w:ascii="Arial" w:eastAsia="Arial" w:hAnsi="Arial" w:cs="Arial"/>
                <w:color w:val="000000"/>
                <w:sz w:val="20"/>
                <w:szCs w:val="20"/>
              </w:rPr>
            </w:pPr>
            <w:r>
              <w:rPr>
                <w:rFonts w:ascii="Arial" w:eastAsia="Arial" w:hAnsi="Arial" w:cs="Arial"/>
                <w:color w:val="000000"/>
                <w:sz w:val="20"/>
                <w:szCs w:val="20"/>
              </w:rPr>
              <w:t>Estimated Cost</w:t>
            </w:r>
          </w:p>
        </w:tc>
      </w:tr>
      <w:tr w:rsidR="00821956" w14:paraId="6BD09B15" w14:textId="77777777" w:rsidTr="00821956">
        <w:tc>
          <w:tcPr>
            <w:tcW w:w="4675" w:type="dxa"/>
          </w:tcPr>
          <w:p w14:paraId="4A000EC8" w14:textId="77777777" w:rsidR="00821956" w:rsidRDefault="009F5911">
            <w:pPr>
              <w:rPr>
                <w:rFonts w:ascii="Arial" w:eastAsia="Arial" w:hAnsi="Arial" w:cs="Arial"/>
                <w:sz w:val="20"/>
                <w:szCs w:val="20"/>
              </w:rPr>
            </w:pPr>
            <w:r>
              <w:rPr>
                <w:rFonts w:ascii="Arial" w:eastAsia="Arial" w:hAnsi="Arial" w:cs="Arial"/>
                <w:sz w:val="20"/>
                <w:szCs w:val="20"/>
              </w:rPr>
              <w:t>Airfare &amp; Transportation</w:t>
            </w:r>
          </w:p>
        </w:tc>
        <w:tc>
          <w:tcPr>
            <w:tcW w:w="4675" w:type="dxa"/>
          </w:tcPr>
          <w:p w14:paraId="7F43EC63" w14:textId="77777777" w:rsidR="00821956" w:rsidRDefault="009F5911">
            <w:pPr>
              <w:rPr>
                <w:rFonts w:ascii="Arial" w:eastAsia="Arial" w:hAnsi="Arial" w:cs="Arial"/>
                <w:sz w:val="20"/>
                <w:szCs w:val="20"/>
              </w:rPr>
            </w:pPr>
            <w:r>
              <w:rPr>
                <w:rFonts w:ascii="Arial" w:eastAsia="Arial" w:hAnsi="Arial" w:cs="Arial"/>
                <w:sz w:val="20"/>
                <w:szCs w:val="20"/>
              </w:rPr>
              <w:t>[$ Insert Cost]</w:t>
            </w:r>
          </w:p>
        </w:tc>
      </w:tr>
      <w:tr w:rsidR="00821956" w14:paraId="45EBAA39" w14:textId="77777777" w:rsidTr="00821956">
        <w:tc>
          <w:tcPr>
            <w:tcW w:w="4675" w:type="dxa"/>
          </w:tcPr>
          <w:p w14:paraId="3CDA5E0E" w14:textId="66AA543E" w:rsidR="00821956" w:rsidRDefault="009F5911">
            <w:pPr>
              <w:rPr>
                <w:rFonts w:ascii="Arial" w:eastAsia="Arial" w:hAnsi="Arial" w:cs="Arial"/>
                <w:sz w:val="20"/>
                <w:szCs w:val="20"/>
              </w:rPr>
            </w:pPr>
            <w:r>
              <w:rPr>
                <w:rFonts w:ascii="Arial" w:eastAsia="Arial" w:hAnsi="Arial" w:cs="Arial"/>
                <w:sz w:val="20"/>
                <w:szCs w:val="20"/>
              </w:rPr>
              <w:t>Discounted Hotel</w:t>
            </w:r>
            <w:r w:rsidR="007041DD">
              <w:rPr>
                <w:rFonts w:ascii="Arial" w:eastAsia="Arial" w:hAnsi="Arial" w:cs="Arial"/>
                <w:sz w:val="20"/>
                <w:szCs w:val="20"/>
              </w:rPr>
              <w:t xml:space="preserve"> Room</w:t>
            </w:r>
          </w:p>
        </w:tc>
        <w:tc>
          <w:tcPr>
            <w:tcW w:w="4675" w:type="dxa"/>
          </w:tcPr>
          <w:p w14:paraId="20570871" w14:textId="77777777" w:rsidR="00821956" w:rsidRDefault="009F5911">
            <w:pPr>
              <w:rPr>
                <w:rFonts w:ascii="Arial" w:eastAsia="Arial" w:hAnsi="Arial" w:cs="Arial"/>
                <w:sz w:val="20"/>
                <w:szCs w:val="20"/>
              </w:rPr>
            </w:pPr>
            <w:r>
              <w:rPr>
                <w:rFonts w:ascii="Arial" w:eastAsia="Arial" w:hAnsi="Arial" w:cs="Arial"/>
                <w:sz w:val="20"/>
                <w:szCs w:val="20"/>
              </w:rPr>
              <w:t>$249/night + 12.5% x 4 nights</w:t>
            </w:r>
          </w:p>
        </w:tc>
      </w:tr>
      <w:tr w:rsidR="00821956" w14:paraId="2C5DEE02" w14:textId="77777777" w:rsidTr="00821956">
        <w:tc>
          <w:tcPr>
            <w:tcW w:w="4675" w:type="dxa"/>
          </w:tcPr>
          <w:p w14:paraId="7CEE1802" w14:textId="77777777" w:rsidR="00821956" w:rsidRDefault="009F5911">
            <w:pPr>
              <w:rPr>
                <w:rFonts w:ascii="Arial" w:eastAsia="Arial" w:hAnsi="Arial" w:cs="Arial"/>
                <w:sz w:val="20"/>
                <w:szCs w:val="20"/>
              </w:rPr>
            </w:pPr>
            <w:r>
              <w:rPr>
                <w:rFonts w:ascii="Arial" w:eastAsia="Arial" w:hAnsi="Arial" w:cs="Arial"/>
                <w:sz w:val="20"/>
                <w:szCs w:val="20"/>
              </w:rPr>
              <w:t>Meals</w:t>
            </w:r>
          </w:p>
        </w:tc>
        <w:tc>
          <w:tcPr>
            <w:tcW w:w="4675" w:type="dxa"/>
          </w:tcPr>
          <w:p w14:paraId="551BF39F" w14:textId="77777777" w:rsidR="00821956" w:rsidRDefault="009F5911">
            <w:pPr>
              <w:rPr>
                <w:rFonts w:ascii="Arial" w:eastAsia="Arial" w:hAnsi="Arial" w:cs="Arial"/>
                <w:sz w:val="20"/>
                <w:szCs w:val="20"/>
              </w:rPr>
            </w:pPr>
            <w:r>
              <w:rPr>
                <w:rFonts w:ascii="Arial" w:eastAsia="Arial" w:hAnsi="Arial" w:cs="Arial"/>
                <w:sz w:val="20"/>
                <w:szCs w:val="20"/>
              </w:rPr>
              <w:t>Includes breakfast, lunch, breaks, one evening reception and one final night gala</w:t>
            </w:r>
          </w:p>
        </w:tc>
      </w:tr>
      <w:tr w:rsidR="00821956" w14:paraId="4BCDC0C4" w14:textId="77777777" w:rsidTr="00821956">
        <w:tc>
          <w:tcPr>
            <w:tcW w:w="4675" w:type="dxa"/>
          </w:tcPr>
          <w:p w14:paraId="2A809500" w14:textId="77777777" w:rsidR="00821956" w:rsidRDefault="009F5911">
            <w:pPr>
              <w:rPr>
                <w:rFonts w:ascii="Arial" w:eastAsia="Arial" w:hAnsi="Arial" w:cs="Arial"/>
                <w:sz w:val="20"/>
                <w:szCs w:val="20"/>
              </w:rPr>
            </w:pPr>
            <w:r>
              <w:rPr>
                <w:rFonts w:ascii="Arial" w:eastAsia="Arial" w:hAnsi="Arial" w:cs="Arial"/>
                <w:sz w:val="20"/>
                <w:szCs w:val="20"/>
              </w:rPr>
              <w:t xml:space="preserve">Registration: </w:t>
            </w:r>
          </w:p>
        </w:tc>
        <w:tc>
          <w:tcPr>
            <w:tcW w:w="4675" w:type="dxa"/>
          </w:tcPr>
          <w:p w14:paraId="21E0E569" w14:textId="48B49ADF" w:rsidR="00821956" w:rsidRDefault="009F5911">
            <w:pPr>
              <w:rPr>
                <w:rFonts w:ascii="Arial" w:eastAsia="Arial" w:hAnsi="Arial" w:cs="Arial"/>
                <w:sz w:val="20"/>
                <w:szCs w:val="20"/>
              </w:rPr>
            </w:pPr>
            <w:r>
              <w:rPr>
                <w:rFonts w:ascii="Arial" w:eastAsia="Arial" w:hAnsi="Arial" w:cs="Arial"/>
                <w:sz w:val="20"/>
                <w:szCs w:val="20"/>
              </w:rPr>
              <w:t>$</w:t>
            </w:r>
            <w:r w:rsidR="00E53BCE">
              <w:rPr>
                <w:rFonts w:ascii="Arial" w:eastAsia="Arial" w:hAnsi="Arial" w:cs="Arial"/>
                <w:sz w:val="20"/>
                <w:szCs w:val="20"/>
              </w:rPr>
              <w:t>1</w:t>
            </w:r>
            <w:r w:rsidR="00960715">
              <w:rPr>
                <w:rFonts w:ascii="Arial" w:eastAsia="Arial" w:hAnsi="Arial" w:cs="Arial"/>
                <w:sz w:val="20"/>
                <w:szCs w:val="20"/>
              </w:rPr>
              <w:t>,3</w:t>
            </w:r>
            <w:r>
              <w:rPr>
                <w:rFonts w:ascii="Arial" w:eastAsia="Arial" w:hAnsi="Arial" w:cs="Arial"/>
                <w:sz w:val="20"/>
                <w:szCs w:val="20"/>
              </w:rPr>
              <w:t xml:space="preserve">95 if registered by </w:t>
            </w:r>
            <w:r w:rsidR="001B483B">
              <w:rPr>
                <w:rFonts w:ascii="Arial" w:eastAsia="Arial" w:hAnsi="Arial" w:cs="Arial"/>
                <w:sz w:val="20"/>
                <w:szCs w:val="20"/>
              </w:rPr>
              <w:t>3/31/23</w:t>
            </w:r>
          </w:p>
        </w:tc>
      </w:tr>
      <w:tr w:rsidR="00821956" w14:paraId="549CFDB1" w14:textId="77777777" w:rsidTr="00821956">
        <w:tc>
          <w:tcPr>
            <w:tcW w:w="4675" w:type="dxa"/>
          </w:tcPr>
          <w:p w14:paraId="2F68EDF4" w14:textId="77777777" w:rsidR="00821956" w:rsidRDefault="009F5911">
            <w:pPr>
              <w:rPr>
                <w:rFonts w:ascii="Arial" w:eastAsia="Arial" w:hAnsi="Arial" w:cs="Arial"/>
                <w:sz w:val="20"/>
                <w:szCs w:val="20"/>
              </w:rPr>
            </w:pPr>
            <w:r>
              <w:rPr>
                <w:rFonts w:ascii="Arial" w:eastAsia="Arial" w:hAnsi="Arial" w:cs="Arial"/>
                <w:sz w:val="20"/>
                <w:szCs w:val="20"/>
              </w:rPr>
              <w:t xml:space="preserve">Total Cost: </w:t>
            </w:r>
          </w:p>
        </w:tc>
        <w:tc>
          <w:tcPr>
            <w:tcW w:w="4675" w:type="dxa"/>
          </w:tcPr>
          <w:p w14:paraId="677D7FCE" w14:textId="77777777" w:rsidR="00821956" w:rsidRDefault="009F5911">
            <w:pPr>
              <w:rPr>
                <w:rFonts w:ascii="Arial" w:eastAsia="Arial" w:hAnsi="Arial" w:cs="Arial"/>
                <w:sz w:val="20"/>
                <w:szCs w:val="20"/>
              </w:rPr>
            </w:pPr>
            <w:r>
              <w:rPr>
                <w:rFonts w:ascii="Arial" w:eastAsia="Arial" w:hAnsi="Arial" w:cs="Arial"/>
                <w:sz w:val="20"/>
                <w:szCs w:val="20"/>
              </w:rPr>
              <w:t>[$ Insert Cost]</w:t>
            </w:r>
          </w:p>
        </w:tc>
      </w:tr>
    </w:tbl>
    <w:p w14:paraId="25BD52CF" w14:textId="77777777" w:rsidR="00821956" w:rsidRDefault="00821956">
      <w:pPr>
        <w:rPr>
          <w:rFonts w:ascii="Arial" w:eastAsia="Arial" w:hAnsi="Arial" w:cs="Arial"/>
          <w:sz w:val="20"/>
          <w:szCs w:val="20"/>
        </w:rPr>
      </w:pPr>
    </w:p>
    <w:p w14:paraId="6B1E8B11" w14:textId="46EDB969" w:rsidR="00821956" w:rsidRDefault="009F5911">
      <w:pPr>
        <w:rPr>
          <w:rFonts w:ascii="Arial" w:eastAsia="Arial" w:hAnsi="Arial" w:cs="Arial"/>
          <w:sz w:val="20"/>
          <w:szCs w:val="20"/>
        </w:rPr>
      </w:pPr>
      <w:r>
        <w:rPr>
          <w:rFonts w:ascii="Arial" w:eastAsia="Arial" w:hAnsi="Arial" w:cs="Arial"/>
          <w:sz w:val="20"/>
          <w:szCs w:val="20"/>
        </w:rPr>
        <w:t xml:space="preserve">For more information on the conference, please visit </w:t>
      </w:r>
      <w:hyperlink r:id="rId11">
        <w:r>
          <w:rPr>
            <w:rFonts w:ascii="Arial" w:eastAsia="Arial" w:hAnsi="Arial" w:cs="Arial"/>
            <w:color w:val="0563C1"/>
            <w:sz w:val="20"/>
            <w:szCs w:val="20"/>
            <w:u w:val="single"/>
          </w:rPr>
          <w:t>www.gcpsummit.com</w:t>
        </w:r>
      </w:hyperlink>
      <w:r>
        <w:rPr>
          <w:rFonts w:ascii="Arial" w:eastAsia="Arial" w:hAnsi="Arial" w:cs="Arial"/>
          <w:sz w:val="20"/>
          <w:szCs w:val="20"/>
        </w:rPr>
        <w:t>.</w:t>
      </w:r>
    </w:p>
    <w:p w14:paraId="0DC9EA0A" w14:textId="77777777" w:rsidR="00821956" w:rsidRDefault="009F5911">
      <w:pPr>
        <w:rPr>
          <w:rFonts w:ascii="Arial" w:eastAsia="Arial" w:hAnsi="Arial" w:cs="Arial"/>
          <w:sz w:val="20"/>
          <w:szCs w:val="20"/>
        </w:rPr>
      </w:pPr>
      <w:r>
        <w:rPr>
          <w:rFonts w:ascii="Arial" w:eastAsia="Arial" w:hAnsi="Arial" w:cs="Arial"/>
          <w:sz w:val="20"/>
          <w:szCs w:val="20"/>
        </w:rPr>
        <w:t>I can schedule a post-conference meeting with you to provide a summary of all the major takeaways and tips I learned. I can also share relevant information with key personnel throughout the company.</w:t>
      </w:r>
    </w:p>
    <w:p w14:paraId="1624339D" w14:textId="77777777" w:rsidR="00821956" w:rsidRDefault="009F5911">
      <w:pPr>
        <w:rPr>
          <w:rFonts w:ascii="Arial" w:eastAsia="Arial" w:hAnsi="Arial" w:cs="Arial"/>
          <w:sz w:val="20"/>
          <w:szCs w:val="20"/>
        </w:rPr>
      </w:pPr>
      <w:r>
        <w:rPr>
          <w:rFonts w:ascii="Arial" w:eastAsia="Arial" w:hAnsi="Arial" w:cs="Arial"/>
          <w:sz w:val="20"/>
          <w:szCs w:val="20"/>
        </w:rPr>
        <w:t>Thank you for considering this request. I look forward to your reply.</w:t>
      </w:r>
    </w:p>
    <w:p w14:paraId="05DCC76F" w14:textId="77777777" w:rsidR="00821956" w:rsidRDefault="009F5911">
      <w:pPr>
        <w:rPr>
          <w:rFonts w:ascii="Arial" w:eastAsia="Arial" w:hAnsi="Arial" w:cs="Arial"/>
        </w:rPr>
      </w:pPr>
      <w:r>
        <w:rPr>
          <w:rFonts w:ascii="Arial" w:eastAsia="Arial" w:hAnsi="Arial" w:cs="Arial"/>
          <w:sz w:val="20"/>
          <w:szCs w:val="20"/>
        </w:rPr>
        <w:t>Best,</w:t>
      </w:r>
    </w:p>
    <w:p w14:paraId="01DBA60D" w14:textId="77777777" w:rsidR="00821956" w:rsidRDefault="009F5911">
      <w:pPr>
        <w:spacing w:after="0" w:line="240" w:lineRule="auto"/>
        <w:rPr>
          <w:rFonts w:ascii="Arial" w:eastAsia="Arial" w:hAnsi="Arial" w:cs="Arial"/>
          <w:sz w:val="20"/>
          <w:szCs w:val="20"/>
        </w:rPr>
      </w:pPr>
      <w:r>
        <w:rPr>
          <w:rFonts w:ascii="Arial" w:eastAsia="Arial" w:hAnsi="Arial" w:cs="Arial"/>
          <w:sz w:val="20"/>
          <w:szCs w:val="20"/>
        </w:rPr>
        <w:t>[NAME]</w:t>
      </w:r>
    </w:p>
    <w:p w14:paraId="627DE117" w14:textId="77777777" w:rsidR="00821956" w:rsidRDefault="009F5911">
      <w:pPr>
        <w:spacing w:after="0" w:line="240" w:lineRule="auto"/>
        <w:rPr>
          <w:rFonts w:ascii="Arial" w:eastAsia="Arial" w:hAnsi="Arial" w:cs="Arial"/>
          <w:sz w:val="20"/>
          <w:szCs w:val="20"/>
        </w:rPr>
      </w:pPr>
      <w:r>
        <w:rPr>
          <w:rFonts w:ascii="Arial" w:eastAsia="Arial" w:hAnsi="Arial" w:cs="Arial"/>
          <w:sz w:val="20"/>
          <w:szCs w:val="20"/>
        </w:rPr>
        <w:t>[TITLE], [COMPANY]</w:t>
      </w:r>
    </w:p>
    <w:p w14:paraId="12311B2F" w14:textId="77777777" w:rsidR="00821956" w:rsidRDefault="00821956">
      <w:pPr>
        <w:spacing w:line="240" w:lineRule="auto"/>
        <w:rPr>
          <w:rFonts w:ascii="Arial" w:eastAsia="Arial" w:hAnsi="Arial" w:cs="Arial"/>
          <w:sz w:val="20"/>
          <w:szCs w:val="20"/>
        </w:rPr>
      </w:pPr>
    </w:p>
    <w:sectPr w:rsidR="0082195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81A69" w14:textId="77777777" w:rsidR="00F4146B" w:rsidRDefault="00F4146B">
      <w:pPr>
        <w:spacing w:after="0" w:line="240" w:lineRule="auto"/>
      </w:pPr>
      <w:r>
        <w:separator/>
      </w:r>
    </w:p>
  </w:endnote>
  <w:endnote w:type="continuationSeparator" w:id="0">
    <w:p w14:paraId="73C42598" w14:textId="77777777" w:rsidR="00F4146B" w:rsidRDefault="00F4146B">
      <w:pPr>
        <w:spacing w:after="0" w:line="240" w:lineRule="auto"/>
      </w:pPr>
      <w:r>
        <w:continuationSeparator/>
      </w:r>
    </w:p>
  </w:endnote>
  <w:endnote w:type="continuationNotice" w:id="1">
    <w:p w14:paraId="16A1F16E" w14:textId="77777777" w:rsidR="00F4146B" w:rsidRDefault="00F414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7941" w14:textId="77777777" w:rsidR="00821956" w:rsidRDefault="0082195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AE85" w14:textId="77777777" w:rsidR="00821956" w:rsidRDefault="009F5911">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4"/>
        <w:szCs w:val="14"/>
      </w:rPr>
    </w:pPr>
    <w:r>
      <w:rPr>
        <w:rFonts w:ascii="Arial" w:eastAsia="Arial" w:hAnsi="Arial" w:cs="Arial"/>
        <w:color w:val="000000"/>
        <w:sz w:val="14"/>
        <w:szCs w:val="14"/>
      </w:rPr>
      <w:t>Executive Business Services, Inc., makers of ProPricer</w:t>
    </w:r>
  </w:p>
  <w:p w14:paraId="6C2A0F9D" w14:textId="77777777" w:rsidR="00821956" w:rsidRDefault="009F5911">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4"/>
        <w:szCs w:val="14"/>
      </w:rPr>
    </w:pPr>
    <w:r>
      <w:rPr>
        <w:rFonts w:ascii="Arial" w:eastAsia="Arial" w:hAnsi="Arial" w:cs="Arial"/>
        <w:color w:val="000000"/>
        <w:sz w:val="14"/>
        <w:szCs w:val="14"/>
      </w:rPr>
      <w:t>43398 Business Park Drive, Temecula, CA 92590</w:t>
    </w:r>
  </w:p>
  <w:p w14:paraId="24A5D812" w14:textId="77777777" w:rsidR="00821956" w:rsidRDefault="009F5911">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4"/>
        <w:szCs w:val="14"/>
      </w:rPr>
    </w:pPr>
    <w:r>
      <w:rPr>
        <w:rFonts w:ascii="Arial" w:eastAsia="Arial" w:hAnsi="Arial" w:cs="Arial"/>
        <w:color w:val="000000"/>
        <w:sz w:val="14"/>
        <w:szCs w:val="14"/>
      </w:rPr>
      <w:t>951.693.0440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0D571" w14:textId="77777777" w:rsidR="00821956" w:rsidRDefault="0082195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E96F5" w14:textId="77777777" w:rsidR="00F4146B" w:rsidRDefault="00F4146B">
      <w:pPr>
        <w:spacing w:after="0" w:line="240" w:lineRule="auto"/>
      </w:pPr>
      <w:r>
        <w:separator/>
      </w:r>
    </w:p>
  </w:footnote>
  <w:footnote w:type="continuationSeparator" w:id="0">
    <w:p w14:paraId="29771E00" w14:textId="77777777" w:rsidR="00F4146B" w:rsidRDefault="00F4146B">
      <w:pPr>
        <w:spacing w:after="0" w:line="240" w:lineRule="auto"/>
      </w:pPr>
      <w:r>
        <w:continuationSeparator/>
      </w:r>
    </w:p>
  </w:footnote>
  <w:footnote w:type="continuationNotice" w:id="1">
    <w:p w14:paraId="34B83AF3" w14:textId="77777777" w:rsidR="00F4146B" w:rsidRDefault="00F414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E477" w14:textId="77777777" w:rsidR="00821956" w:rsidRDefault="0082195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5D99" w14:textId="77777777" w:rsidR="00821956" w:rsidRDefault="009F5911">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3E6F42A1" wp14:editId="4D5BF5E6">
          <wp:extent cx="856382" cy="856382"/>
          <wp:effectExtent l="0" t="0" r="0" b="0"/>
          <wp:docPr id="4" name="Picture 4"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logo&#10;&#10;Description automatically generated"/>
                  <pic:cNvPicPr preferRelativeResize="0"/>
                </pic:nvPicPr>
                <pic:blipFill>
                  <a:blip r:embed="rId1"/>
                  <a:srcRect/>
                  <a:stretch>
                    <a:fillRect/>
                  </a:stretch>
                </pic:blipFill>
                <pic:spPr>
                  <a:xfrm>
                    <a:off x="0" y="0"/>
                    <a:ext cx="856382" cy="856382"/>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E5180" w14:textId="77777777" w:rsidR="00821956" w:rsidRDefault="0082195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46E57"/>
    <w:multiLevelType w:val="multilevel"/>
    <w:tmpl w:val="8C9265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05398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956"/>
    <w:rsid w:val="000B3B9D"/>
    <w:rsid w:val="00110A9C"/>
    <w:rsid w:val="001B483B"/>
    <w:rsid w:val="003910FA"/>
    <w:rsid w:val="003D5FA4"/>
    <w:rsid w:val="005201C8"/>
    <w:rsid w:val="00643D4F"/>
    <w:rsid w:val="007041DD"/>
    <w:rsid w:val="008017E0"/>
    <w:rsid w:val="00821956"/>
    <w:rsid w:val="00864AF0"/>
    <w:rsid w:val="00960715"/>
    <w:rsid w:val="009B6CE3"/>
    <w:rsid w:val="009F5911"/>
    <w:rsid w:val="00C749CD"/>
    <w:rsid w:val="00C9794A"/>
    <w:rsid w:val="00E53BCE"/>
    <w:rsid w:val="00E57D1C"/>
    <w:rsid w:val="00F01AD5"/>
    <w:rsid w:val="00F140DC"/>
    <w:rsid w:val="00F4146B"/>
    <w:rsid w:val="00F615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C1687"/>
  <w15:docId w15:val="{3B05C720-F23B-43D0-9A85-C1BC839A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B0FBA"/>
    <w:pPr>
      <w:ind w:left="720"/>
      <w:contextualSpacing/>
    </w:pPr>
  </w:style>
  <w:style w:type="character" w:styleId="Hyperlink">
    <w:name w:val="Hyperlink"/>
    <w:basedOn w:val="DefaultParagraphFont"/>
    <w:uiPriority w:val="99"/>
    <w:unhideWhenUsed/>
    <w:rsid w:val="00BC523E"/>
    <w:rPr>
      <w:color w:val="0563C1" w:themeColor="hyperlink"/>
      <w:u w:val="single"/>
    </w:rPr>
  </w:style>
  <w:style w:type="character" w:styleId="UnresolvedMention">
    <w:name w:val="Unresolved Mention"/>
    <w:basedOn w:val="DefaultParagraphFont"/>
    <w:uiPriority w:val="99"/>
    <w:semiHidden/>
    <w:unhideWhenUsed/>
    <w:rsid w:val="00BC523E"/>
    <w:rPr>
      <w:color w:val="605E5C"/>
      <w:shd w:val="clear" w:color="auto" w:fill="E1DFDD"/>
    </w:rPr>
  </w:style>
  <w:style w:type="table" w:styleId="TableGrid">
    <w:name w:val="Table Grid"/>
    <w:basedOn w:val="TableNormal"/>
    <w:uiPriority w:val="39"/>
    <w:rsid w:val="00174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3">
    <w:name w:val="List Table 3 Accent 3"/>
    <w:basedOn w:val="TableNormal"/>
    <w:uiPriority w:val="48"/>
    <w:rsid w:val="00AE1DC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CommentReference">
    <w:name w:val="annotation reference"/>
    <w:basedOn w:val="DefaultParagraphFont"/>
    <w:uiPriority w:val="99"/>
    <w:semiHidden/>
    <w:unhideWhenUsed/>
    <w:rsid w:val="00D462FB"/>
    <w:rPr>
      <w:sz w:val="16"/>
      <w:szCs w:val="16"/>
    </w:rPr>
  </w:style>
  <w:style w:type="paragraph" w:styleId="CommentText">
    <w:name w:val="annotation text"/>
    <w:basedOn w:val="Normal"/>
    <w:link w:val="CommentTextChar"/>
    <w:uiPriority w:val="99"/>
    <w:unhideWhenUsed/>
    <w:rsid w:val="00D462FB"/>
    <w:pPr>
      <w:spacing w:line="240" w:lineRule="auto"/>
    </w:pPr>
    <w:rPr>
      <w:sz w:val="20"/>
      <w:szCs w:val="20"/>
    </w:rPr>
  </w:style>
  <w:style w:type="character" w:customStyle="1" w:styleId="CommentTextChar">
    <w:name w:val="Comment Text Char"/>
    <w:basedOn w:val="DefaultParagraphFont"/>
    <w:link w:val="CommentText"/>
    <w:uiPriority w:val="99"/>
    <w:rsid w:val="00D462FB"/>
    <w:rPr>
      <w:sz w:val="20"/>
      <w:szCs w:val="20"/>
    </w:rPr>
  </w:style>
  <w:style w:type="paragraph" w:styleId="CommentSubject">
    <w:name w:val="annotation subject"/>
    <w:basedOn w:val="CommentText"/>
    <w:next w:val="CommentText"/>
    <w:link w:val="CommentSubjectChar"/>
    <w:uiPriority w:val="99"/>
    <w:semiHidden/>
    <w:unhideWhenUsed/>
    <w:rsid w:val="00D462FB"/>
    <w:rPr>
      <w:b/>
      <w:bCs/>
    </w:rPr>
  </w:style>
  <w:style w:type="character" w:customStyle="1" w:styleId="CommentSubjectChar">
    <w:name w:val="Comment Subject Char"/>
    <w:basedOn w:val="CommentTextChar"/>
    <w:link w:val="CommentSubject"/>
    <w:uiPriority w:val="99"/>
    <w:semiHidden/>
    <w:rsid w:val="00D462FB"/>
    <w:rPr>
      <w:b/>
      <w:bCs/>
      <w:sz w:val="20"/>
      <w:szCs w:val="20"/>
    </w:rPr>
  </w:style>
  <w:style w:type="paragraph" w:styleId="Header">
    <w:name w:val="header"/>
    <w:basedOn w:val="Normal"/>
    <w:link w:val="HeaderChar"/>
    <w:uiPriority w:val="99"/>
    <w:unhideWhenUsed/>
    <w:rsid w:val="00C57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BB5"/>
  </w:style>
  <w:style w:type="paragraph" w:styleId="Footer">
    <w:name w:val="footer"/>
    <w:basedOn w:val="Normal"/>
    <w:link w:val="FooterChar"/>
    <w:uiPriority w:val="99"/>
    <w:unhideWhenUsed/>
    <w:rsid w:val="00C57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BB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color w:val="FFFFFF"/>
      </w:rPr>
      <w:tblPr/>
      <w:tcPr>
        <w:shd w:val="clear" w:color="auto" w:fill="A5A5A5"/>
      </w:tcPr>
    </w:tblStylePr>
    <w:tblStylePr w:type="lastRow">
      <w:rPr>
        <w:b/>
      </w:rPr>
      <w:tblPr/>
      <w:tcPr>
        <w:tcBorders>
          <w:top w:val="single" w:sz="4" w:space="0" w:color="A5A5A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A5A5A5"/>
          <w:left w:val="nil"/>
        </w:tcBorders>
      </w:tcPr>
    </w:tblStylePr>
    <w:tblStylePr w:type="swCell">
      <w:tblPr/>
      <w:tcPr>
        <w:tcBorders>
          <w:top w:val="single" w:sz="4" w:space="0" w:color="A5A5A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cpsummit.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90D13E2F41564FAFDC8F5BB238726E" ma:contentTypeVersion="12" ma:contentTypeDescription="Create a new document." ma:contentTypeScope="" ma:versionID="263493aa7dec4ab2d0ea95efe991869f">
  <xsd:schema xmlns:xsd="http://www.w3.org/2001/XMLSchema" xmlns:xs="http://www.w3.org/2001/XMLSchema" xmlns:p="http://schemas.microsoft.com/office/2006/metadata/properties" xmlns:ns3="4dbe615d-3d40-4093-82fd-dbcc5708a33d" xmlns:ns4="45505b6b-490b-4e4c-91a5-44aa82758166" targetNamespace="http://schemas.microsoft.com/office/2006/metadata/properties" ma:root="true" ma:fieldsID="ebf5641ea46d3d3520ddedfbb2fb55a5" ns3:_="" ns4:_="">
    <xsd:import namespace="4dbe615d-3d40-4093-82fd-dbcc5708a33d"/>
    <xsd:import namespace="45505b6b-490b-4e4c-91a5-44aa82758166"/>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e615d-3d40-4093-82fd-dbcc5708a33d"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505b6b-490b-4e4c-91a5-44aa8275816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dv+btfecjBA87vfOUyD95cnOsMw==">AMUW2mXGKpOMfviJzlfnaeRsTt8PK/Pb+F4Ug37tr/0i5jC1r65dYwTJrwk3zf950u8/87JodmDc9qsPZ21zIZ0Vvi/KDG/+BXNpZlmDcHFpdbQBBmajQZ0=</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_activity xmlns="4dbe615d-3d40-4093-82fd-dbcc5708a33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F40074-CFFB-448E-87C4-145645E54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e615d-3d40-4093-82fd-dbcc5708a33d"/>
    <ds:schemaRef ds:uri="45505b6b-490b-4e4c-91a5-44aa82758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E123B3E-F584-4834-9EDB-33FA7A12E4BC}">
  <ds:schemaRefs>
    <ds:schemaRef ds:uri="http://purl.org/dc/dcmitype/"/>
    <ds:schemaRef ds:uri="http://www.w3.org/XML/1998/namespace"/>
    <ds:schemaRef ds:uri="http://schemas.openxmlformats.org/package/2006/metadata/core-properties"/>
    <ds:schemaRef ds:uri="4dbe615d-3d40-4093-82fd-dbcc5708a33d"/>
    <ds:schemaRef ds:uri="http://schemas.microsoft.com/office/2006/documentManagement/types"/>
    <ds:schemaRef ds:uri="http://schemas.microsoft.com/office/infopath/2007/PartnerControls"/>
    <ds:schemaRef ds:uri="http://purl.org/dc/terms/"/>
    <ds:schemaRef ds:uri="45505b6b-490b-4e4c-91a5-44aa82758166"/>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6B1C7E48-A684-4C4E-A4F2-B6188BD162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Meyer</dc:creator>
  <cp:keywords/>
  <cp:lastModifiedBy>Candice Smith</cp:lastModifiedBy>
  <cp:revision>2</cp:revision>
  <dcterms:created xsi:type="dcterms:W3CDTF">2023-02-03T16:21:00Z</dcterms:created>
  <dcterms:modified xsi:type="dcterms:W3CDTF">2023-02-03T16:21:00Z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0x0101005E90D13E2F41564FAFDC8F5BB238726E</vt:lpwstr>
  </property>
</Properties>
</file>